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C4" w:rsidRPr="002262C4" w:rsidRDefault="002262C4" w:rsidP="002262C4">
      <w:pPr>
        <w:pStyle w:val="a4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</w:rPr>
      </w:pPr>
      <w:r w:rsidRPr="002262C4">
        <w:rPr>
          <w:rStyle w:val="a5"/>
          <w:rFonts w:ascii="黑体" w:eastAsia="黑体" w:hAnsi="黑体" w:hint="eastAsia"/>
          <w:b w:val="0"/>
          <w:sz w:val="32"/>
          <w:szCs w:val="32"/>
        </w:rPr>
        <w:t>关于实施中央预算单位公务卡强制结算目录的通知</w:t>
      </w:r>
      <w:r w:rsidRPr="002262C4">
        <w:rPr>
          <w:rFonts w:ascii="黑体" w:eastAsia="黑体" w:hAnsi="黑体" w:hint="eastAsia"/>
          <w:b/>
          <w:sz w:val="32"/>
          <w:szCs w:val="32"/>
        </w:rPr>
        <w:br/>
      </w:r>
      <w:r w:rsidRPr="002262C4">
        <w:rPr>
          <w:rFonts w:ascii="Times New Roman" w:eastAsia="仿宋" w:hAnsi="Times New Roman" w:cs="Times New Roman"/>
        </w:rPr>
        <w:t>财库〔</w:t>
      </w:r>
      <w:r w:rsidRPr="002262C4">
        <w:rPr>
          <w:rFonts w:ascii="Times New Roman" w:eastAsia="仿宋" w:hAnsi="Times New Roman" w:cs="Times New Roman"/>
        </w:rPr>
        <w:t>2011</w:t>
      </w:r>
      <w:r w:rsidRPr="002262C4">
        <w:rPr>
          <w:rFonts w:ascii="Times New Roman" w:eastAsia="仿宋" w:hAnsi="Times New Roman" w:cs="Times New Roman"/>
        </w:rPr>
        <w:t>〕</w:t>
      </w:r>
      <w:r w:rsidRPr="002262C4">
        <w:rPr>
          <w:rFonts w:ascii="Times New Roman" w:eastAsia="仿宋" w:hAnsi="Times New Roman" w:cs="Times New Roman"/>
        </w:rPr>
        <w:t>160</w:t>
      </w:r>
      <w:r w:rsidRPr="002262C4">
        <w:rPr>
          <w:rFonts w:ascii="Times New Roman" w:eastAsia="仿宋" w:hAnsi="Times New Roman" w:cs="Times New Roman"/>
        </w:rPr>
        <w:t>号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rPr>
          <w:rFonts w:ascii="Times New Roman" w:eastAsia="仿宋" w:hAnsi="Times New Roman" w:cs="Times New Roman" w:hint="eastAsia"/>
          <w:sz w:val="28"/>
          <w:szCs w:val="28"/>
        </w:rPr>
      </w:pPr>
    </w:p>
    <w:p w:rsidR="002262C4" w:rsidRDefault="002262C4" w:rsidP="002262C4">
      <w:pPr>
        <w:pStyle w:val="a4"/>
        <w:spacing w:before="0" w:beforeAutospacing="0" w:after="0" w:afterAutospacing="0" w:line="360" w:lineRule="auto"/>
        <w:rPr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Fonts w:ascii="Times New Roman" w:eastAsia="仿宋" w:hAnsi="Times New Roman" w:cs="Times New Roman"/>
          <w:sz w:val="28"/>
          <w:szCs w:val="28"/>
        </w:rPr>
        <w:t>党中央有关部门，国务院各部委、各直属机构，武警部队，新疆生产建设兵团，全国人大常委会办公厅，全国政协办公厅，高法院，高检院，有关人民团体：</w:t>
      </w:r>
      <w:bookmarkStart w:id="0" w:name="_GoBack"/>
      <w:bookmarkEnd w:id="0"/>
    </w:p>
    <w:p w:rsidR="002262C4" w:rsidRDefault="002262C4" w:rsidP="002262C4">
      <w:pPr>
        <w:pStyle w:val="a4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Fonts w:ascii="Times New Roman" w:eastAsia="仿宋" w:hAnsi="Times New Roman" w:cs="Times New Roman"/>
          <w:sz w:val="28"/>
          <w:szCs w:val="28"/>
        </w:rPr>
        <w:t>为加强和规范公务支出管理，进一步推进公务卡制度改革，扩大公务卡使用范围，切实减少公务支出中的现金提取和使用，根据《财政部中国人民银行关于印发〈中央预算单位公务卡管理暂行办法〉的通知》（财库〔</w:t>
      </w:r>
      <w:r w:rsidRPr="002262C4">
        <w:rPr>
          <w:rFonts w:ascii="Times New Roman" w:eastAsia="仿宋" w:hAnsi="Times New Roman" w:cs="Times New Roman"/>
          <w:sz w:val="28"/>
          <w:szCs w:val="28"/>
        </w:rPr>
        <w:t>2007</w:t>
      </w:r>
      <w:r w:rsidRPr="002262C4">
        <w:rPr>
          <w:rFonts w:ascii="Times New Roman" w:eastAsia="仿宋" w:hAnsi="Times New Roman" w:cs="Times New Roman"/>
          <w:sz w:val="28"/>
          <w:szCs w:val="28"/>
        </w:rPr>
        <w:t>〕</w:t>
      </w:r>
      <w:r w:rsidRPr="002262C4">
        <w:rPr>
          <w:rFonts w:ascii="Times New Roman" w:eastAsia="仿宋" w:hAnsi="Times New Roman" w:cs="Times New Roman"/>
          <w:sz w:val="28"/>
          <w:szCs w:val="28"/>
        </w:rPr>
        <w:t>63</w:t>
      </w:r>
      <w:r w:rsidRPr="002262C4">
        <w:rPr>
          <w:rFonts w:ascii="Times New Roman" w:eastAsia="仿宋" w:hAnsi="Times New Roman" w:cs="Times New Roman"/>
          <w:sz w:val="28"/>
          <w:szCs w:val="28"/>
        </w:rPr>
        <w:t>号）等有关规定，决定在中央预算单位实施公务卡强制结算目录。现就有关事项通知如下：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ind w:firstLineChars="200" w:firstLine="562"/>
        <w:rPr>
          <w:rStyle w:val="a5"/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Style w:val="a5"/>
          <w:rFonts w:ascii="Times New Roman" w:eastAsia="仿宋" w:hAnsi="Times New Roman" w:cs="Times New Roman"/>
          <w:sz w:val="28"/>
          <w:szCs w:val="28"/>
        </w:rPr>
        <w:t>一、充分认识实施公务卡强制结算目录的必要性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Fonts w:ascii="Times New Roman" w:eastAsia="仿宋" w:hAnsi="Times New Roman" w:cs="Times New Roman"/>
          <w:sz w:val="28"/>
          <w:szCs w:val="28"/>
        </w:rPr>
        <w:t>公务卡制度改革自</w:t>
      </w:r>
      <w:r w:rsidRPr="002262C4">
        <w:rPr>
          <w:rFonts w:ascii="Times New Roman" w:eastAsia="仿宋" w:hAnsi="Times New Roman" w:cs="Times New Roman"/>
          <w:sz w:val="28"/>
          <w:szCs w:val="28"/>
        </w:rPr>
        <w:t>2007</w:t>
      </w:r>
      <w:r w:rsidRPr="002262C4">
        <w:rPr>
          <w:rFonts w:ascii="Times New Roman" w:eastAsia="仿宋" w:hAnsi="Times New Roman" w:cs="Times New Roman"/>
          <w:sz w:val="28"/>
          <w:szCs w:val="28"/>
        </w:rPr>
        <w:t>年推行以来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改革覆盖面迅速扩大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公务卡发卡量快速增长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对减少预算单位现金支付结算、规范公务支出的政策效应逐步显现。但同时也存在公务卡使用范围偏窄、使用率不高的问题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“</w:t>
      </w:r>
      <w:r w:rsidRPr="002262C4">
        <w:rPr>
          <w:rFonts w:ascii="Times New Roman" w:eastAsia="仿宋" w:hAnsi="Times New Roman" w:cs="Times New Roman"/>
          <w:sz w:val="28"/>
          <w:szCs w:val="28"/>
        </w:rPr>
        <w:t>有卡不用</w:t>
      </w:r>
      <w:r w:rsidRPr="002262C4">
        <w:rPr>
          <w:rFonts w:ascii="Times New Roman" w:eastAsia="仿宋" w:hAnsi="Times New Roman" w:cs="Times New Roman"/>
          <w:sz w:val="28"/>
          <w:szCs w:val="28"/>
        </w:rPr>
        <w:t>”</w:t>
      </w:r>
      <w:r w:rsidRPr="002262C4">
        <w:rPr>
          <w:rFonts w:ascii="Times New Roman" w:eastAsia="仿宋" w:hAnsi="Times New Roman" w:cs="Times New Roman"/>
          <w:sz w:val="28"/>
          <w:szCs w:val="28"/>
        </w:rPr>
        <w:t>现象较为普遍。建立公务卡强制结算目录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严格规定预算单位公务支出中必须使用公务卡结算的项目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有利于提高公务卡使用率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充分发挥公务卡制度优势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进一步加强和规范公务支出管理。各部门各单位要从党风廉政建设和源头预防腐败的高度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切实提高对实施公务卡强制结算目录必要性和重要性的认识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认真抓好落实工作。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ind w:firstLineChars="200" w:firstLine="562"/>
        <w:rPr>
          <w:rStyle w:val="a5"/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Style w:val="a5"/>
          <w:rFonts w:ascii="Times New Roman" w:eastAsia="仿宋" w:hAnsi="Times New Roman" w:cs="Times New Roman"/>
          <w:sz w:val="28"/>
          <w:szCs w:val="28"/>
        </w:rPr>
        <w:t>二、严格执行公务卡强制结算目录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Fonts w:ascii="Times New Roman" w:eastAsia="仿宋" w:hAnsi="Times New Roman" w:cs="Times New Roman"/>
          <w:sz w:val="28"/>
          <w:szCs w:val="28"/>
        </w:rPr>
        <w:lastRenderedPageBreak/>
        <w:t>（一）所有实行公务卡制度改革的中央预算单位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都应严格执行中央预算单位公务卡强制结算目录。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Fonts w:ascii="Times New Roman" w:eastAsia="仿宋" w:hAnsi="Times New Roman" w:cs="Times New Roman"/>
          <w:sz w:val="28"/>
          <w:szCs w:val="28"/>
        </w:rPr>
        <w:t>（二）凡目录规定的公务支出项目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应按规定使用公务卡结算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原则上不再使用现金结算。原使用转账方式结算的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可继续使用转账方式。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Fonts w:ascii="Times New Roman" w:eastAsia="仿宋" w:hAnsi="Times New Roman" w:cs="Times New Roman"/>
          <w:sz w:val="28"/>
          <w:szCs w:val="28"/>
        </w:rPr>
        <w:t>（三）下列情况可暂不使用公务卡结算：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Pr="002262C4">
        <w:rPr>
          <w:rFonts w:ascii="Times New Roman" w:eastAsia="仿宋" w:hAnsi="Times New Roman" w:cs="Times New Roman"/>
          <w:sz w:val="28"/>
          <w:szCs w:val="28"/>
        </w:rPr>
        <w:t>在县级以下（不包括县级）地区发生的公务支出；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Fonts w:ascii="Times New Roman" w:eastAsia="仿宋" w:hAnsi="Times New Roman" w:cs="Times New Roman"/>
          <w:sz w:val="28"/>
          <w:szCs w:val="28"/>
        </w:rPr>
        <w:t>2.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Pr="002262C4">
        <w:rPr>
          <w:rFonts w:ascii="Times New Roman" w:eastAsia="仿宋" w:hAnsi="Times New Roman" w:cs="Times New Roman"/>
          <w:sz w:val="28"/>
          <w:szCs w:val="28"/>
        </w:rPr>
        <w:t>在县级及县级以上地区不具备刷卡条件的场所发生的单笔消费在</w:t>
      </w:r>
      <w:r w:rsidRPr="002262C4">
        <w:rPr>
          <w:rFonts w:ascii="Times New Roman" w:eastAsia="仿宋" w:hAnsi="Times New Roman" w:cs="Times New Roman"/>
          <w:sz w:val="28"/>
          <w:szCs w:val="28"/>
        </w:rPr>
        <w:t>200</w:t>
      </w:r>
      <w:r w:rsidRPr="002262C4">
        <w:rPr>
          <w:rFonts w:ascii="Times New Roman" w:eastAsia="仿宋" w:hAnsi="Times New Roman" w:cs="Times New Roman"/>
          <w:sz w:val="28"/>
          <w:szCs w:val="28"/>
        </w:rPr>
        <w:t>元以下的公务支出；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Fonts w:ascii="Times New Roman" w:eastAsia="仿宋" w:hAnsi="Times New Roman" w:cs="Times New Roman"/>
          <w:sz w:val="28"/>
          <w:szCs w:val="28"/>
        </w:rPr>
        <w:t>3.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Pr="002262C4">
        <w:rPr>
          <w:rFonts w:ascii="Times New Roman" w:eastAsia="仿宋" w:hAnsi="Times New Roman" w:cs="Times New Roman"/>
          <w:sz w:val="28"/>
          <w:szCs w:val="28"/>
        </w:rPr>
        <w:t>按规定支付给个人的支出；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Fonts w:ascii="Times New Roman" w:eastAsia="仿宋" w:hAnsi="Times New Roman" w:cs="Times New Roman"/>
          <w:sz w:val="28"/>
          <w:szCs w:val="28"/>
        </w:rPr>
        <w:t>4.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Pr="002262C4">
        <w:rPr>
          <w:rFonts w:ascii="Times New Roman" w:eastAsia="仿宋" w:hAnsi="Times New Roman" w:cs="Times New Roman"/>
          <w:sz w:val="28"/>
          <w:szCs w:val="28"/>
        </w:rPr>
        <w:t>签证费、快递费、过桥过路费、出租车费用等目前只能使用现金结算的支出。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Fonts w:ascii="Times New Roman" w:eastAsia="仿宋" w:hAnsi="Times New Roman" w:cs="Times New Roman"/>
          <w:sz w:val="28"/>
          <w:szCs w:val="28"/>
        </w:rPr>
        <w:t>除上述情况外，因特殊情形确实不能使用公务卡结算的，应报经单位财务部门批准。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ind w:firstLineChars="200" w:firstLine="562"/>
        <w:rPr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Style w:val="a5"/>
          <w:rFonts w:ascii="Times New Roman" w:eastAsia="仿宋" w:hAnsi="Times New Roman" w:cs="Times New Roman"/>
          <w:sz w:val="28"/>
          <w:szCs w:val="28"/>
        </w:rPr>
        <w:t>三、有关工作要求</w:t>
      </w:r>
      <w:r w:rsidRPr="002262C4">
        <w:rPr>
          <w:rFonts w:ascii="Times New Roman" w:eastAsia="仿宋" w:hAnsi="Times New Roman" w:cs="Times New Roman"/>
          <w:sz w:val="28"/>
          <w:szCs w:val="28"/>
        </w:rPr>
        <w:br/>
      </w:r>
      <w:r w:rsidRPr="002262C4">
        <w:rPr>
          <w:rFonts w:ascii="Times New Roman" w:eastAsia="仿宋" w:hAnsi="Times New Roman" w:cs="Times New Roman"/>
          <w:sz w:val="28"/>
          <w:szCs w:val="28"/>
        </w:rPr>
        <w:t xml:space="preserve">　　（一）制定具体细则。各部门应尽快制定本部门实施公务卡强制结算目录的管理办法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并于</w:t>
      </w:r>
      <w:r w:rsidRPr="002262C4">
        <w:rPr>
          <w:rFonts w:ascii="Times New Roman" w:eastAsia="仿宋" w:hAnsi="Times New Roman" w:cs="Times New Roman"/>
          <w:sz w:val="28"/>
          <w:szCs w:val="28"/>
        </w:rPr>
        <w:t>2011</w:t>
      </w:r>
      <w:r w:rsidRPr="002262C4">
        <w:rPr>
          <w:rFonts w:ascii="Times New Roman" w:eastAsia="仿宋" w:hAnsi="Times New Roman" w:cs="Times New Roman"/>
          <w:sz w:val="28"/>
          <w:szCs w:val="28"/>
        </w:rPr>
        <w:t>年</w:t>
      </w:r>
      <w:r w:rsidRPr="002262C4">
        <w:rPr>
          <w:rFonts w:ascii="Times New Roman" w:eastAsia="仿宋" w:hAnsi="Times New Roman" w:cs="Times New Roman"/>
          <w:sz w:val="28"/>
          <w:szCs w:val="28"/>
        </w:rPr>
        <w:t>12</w:t>
      </w:r>
      <w:r w:rsidRPr="002262C4">
        <w:rPr>
          <w:rFonts w:ascii="Times New Roman" w:eastAsia="仿宋" w:hAnsi="Times New Roman" w:cs="Times New Roman"/>
          <w:sz w:val="28"/>
          <w:szCs w:val="28"/>
        </w:rPr>
        <w:t>月</w:t>
      </w:r>
      <w:r w:rsidRPr="002262C4">
        <w:rPr>
          <w:rFonts w:ascii="Times New Roman" w:eastAsia="仿宋" w:hAnsi="Times New Roman" w:cs="Times New Roman"/>
          <w:sz w:val="28"/>
          <w:szCs w:val="28"/>
        </w:rPr>
        <w:t>31</w:t>
      </w:r>
      <w:r w:rsidRPr="002262C4">
        <w:rPr>
          <w:rFonts w:ascii="Times New Roman" w:eastAsia="仿宋" w:hAnsi="Times New Roman" w:cs="Times New Roman"/>
          <w:sz w:val="28"/>
          <w:szCs w:val="28"/>
        </w:rPr>
        <w:t>日前报财政部备案。各部门要加强对所属预算单位的指导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要求各单位制定相应的实施细则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重点明确不能使用公务卡结算情况下的财务审批程序和报销手续。各部门各单位应从严控制不使用公务卡结算的支出事项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必要时报销申请人应提供不能使用公务卡结算的证明材料。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Fonts w:ascii="Times New Roman" w:eastAsia="仿宋" w:hAnsi="Times New Roman" w:cs="Times New Roman"/>
          <w:sz w:val="28"/>
          <w:szCs w:val="28"/>
        </w:rPr>
        <w:lastRenderedPageBreak/>
        <w:t>（二）加强培训宣传。各部门各单位要加强公务卡管理政策培训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使单位财务人员和工作人员熟练掌握公务卡强制结算目录。同时要加强宣传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在本部门本单位形成良好的主动用卡、自觉用卡氛围。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Fonts w:ascii="Times New Roman" w:eastAsia="仿宋" w:hAnsi="Times New Roman" w:cs="Times New Roman"/>
          <w:sz w:val="28"/>
          <w:szCs w:val="28"/>
        </w:rPr>
        <w:t>（三）加大改革力度。各部门要于</w:t>
      </w:r>
      <w:r w:rsidRPr="002262C4">
        <w:rPr>
          <w:rFonts w:ascii="Times New Roman" w:eastAsia="仿宋" w:hAnsi="Times New Roman" w:cs="Times New Roman"/>
          <w:sz w:val="28"/>
          <w:szCs w:val="28"/>
        </w:rPr>
        <w:t>2012</w:t>
      </w:r>
      <w:r w:rsidRPr="002262C4">
        <w:rPr>
          <w:rFonts w:ascii="Times New Roman" w:eastAsia="仿宋" w:hAnsi="Times New Roman" w:cs="Times New Roman"/>
          <w:sz w:val="28"/>
          <w:szCs w:val="28"/>
        </w:rPr>
        <w:t>年底前将公务卡制度改革推进到所有基层预算单位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2262C4">
        <w:rPr>
          <w:rFonts w:ascii="Times New Roman" w:eastAsia="仿宋" w:hAnsi="Times New Roman" w:cs="Times New Roman"/>
          <w:sz w:val="28"/>
          <w:szCs w:val="28"/>
        </w:rPr>
        <w:t>并督促基层预算单位严格执行公务卡强制结算目录。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Fonts w:ascii="Times New Roman" w:eastAsia="仿宋" w:hAnsi="Times New Roman" w:cs="Times New Roman"/>
          <w:sz w:val="28"/>
          <w:szCs w:val="28"/>
        </w:rPr>
        <w:t>本通知自</w:t>
      </w:r>
      <w:r w:rsidRPr="002262C4">
        <w:rPr>
          <w:rFonts w:ascii="Times New Roman" w:eastAsia="仿宋" w:hAnsi="Times New Roman" w:cs="Times New Roman"/>
          <w:sz w:val="28"/>
          <w:szCs w:val="28"/>
        </w:rPr>
        <w:t>2012</w:t>
      </w:r>
      <w:r w:rsidRPr="002262C4">
        <w:rPr>
          <w:rFonts w:ascii="Times New Roman" w:eastAsia="仿宋" w:hAnsi="Times New Roman" w:cs="Times New Roman"/>
          <w:sz w:val="28"/>
          <w:szCs w:val="28"/>
        </w:rPr>
        <w:t>年</w:t>
      </w:r>
      <w:r w:rsidRPr="002262C4">
        <w:rPr>
          <w:rFonts w:ascii="Times New Roman" w:eastAsia="仿宋" w:hAnsi="Times New Roman" w:cs="Times New Roman"/>
          <w:sz w:val="28"/>
          <w:szCs w:val="28"/>
        </w:rPr>
        <w:t>1</w:t>
      </w:r>
      <w:r w:rsidRPr="002262C4">
        <w:rPr>
          <w:rFonts w:ascii="Times New Roman" w:eastAsia="仿宋" w:hAnsi="Times New Roman" w:cs="Times New Roman"/>
          <w:sz w:val="28"/>
          <w:szCs w:val="28"/>
        </w:rPr>
        <w:t>月</w:t>
      </w:r>
      <w:r w:rsidRPr="002262C4">
        <w:rPr>
          <w:rFonts w:ascii="Times New Roman" w:eastAsia="仿宋" w:hAnsi="Times New Roman" w:cs="Times New Roman"/>
          <w:sz w:val="28"/>
          <w:szCs w:val="28"/>
        </w:rPr>
        <w:t>1</w:t>
      </w:r>
      <w:r w:rsidRPr="002262C4">
        <w:rPr>
          <w:rFonts w:ascii="Times New Roman" w:eastAsia="仿宋" w:hAnsi="Times New Roman" w:cs="Times New Roman"/>
          <w:sz w:val="28"/>
          <w:szCs w:val="28"/>
        </w:rPr>
        <w:t>日起实施。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Fonts w:ascii="Times New Roman" w:eastAsia="仿宋" w:hAnsi="Times New Roman" w:cs="Times New Roman"/>
          <w:sz w:val="28"/>
          <w:szCs w:val="28"/>
        </w:rPr>
        <w:t>附件：</w:t>
      </w:r>
      <w:r w:rsidRPr="00C67938">
        <w:rPr>
          <w:rFonts w:ascii="Times New Roman" w:eastAsia="仿宋" w:hAnsi="Times New Roman" w:cs="Times New Roman" w:hint="eastAsia"/>
          <w:sz w:val="28"/>
          <w:szCs w:val="28"/>
        </w:rPr>
        <w:t>中央预算单位公务卡强制结算目录</w:t>
      </w:r>
    </w:p>
    <w:p w:rsidR="002262C4" w:rsidRDefault="002262C4" w:rsidP="002262C4">
      <w:pPr>
        <w:pStyle w:val="a4"/>
        <w:spacing w:before="0" w:beforeAutospacing="0" w:after="0" w:afterAutospacing="0" w:line="360" w:lineRule="auto"/>
        <w:ind w:right="560"/>
        <w:rPr>
          <w:rFonts w:ascii="Times New Roman" w:eastAsia="仿宋" w:hAnsi="Times New Roman" w:cs="Times New Roman" w:hint="eastAsia"/>
          <w:sz w:val="28"/>
          <w:szCs w:val="28"/>
        </w:rPr>
      </w:pPr>
    </w:p>
    <w:p w:rsidR="002262C4" w:rsidRDefault="002262C4" w:rsidP="002262C4">
      <w:pPr>
        <w:pStyle w:val="a4"/>
        <w:spacing w:before="0" w:beforeAutospacing="0" w:after="0" w:afterAutospacing="0" w:line="360" w:lineRule="auto"/>
        <w:ind w:right="560"/>
        <w:rPr>
          <w:rFonts w:ascii="Times New Roman" w:eastAsia="仿宋" w:hAnsi="Times New Roman" w:cs="Times New Roman" w:hint="eastAsia"/>
          <w:sz w:val="28"/>
          <w:szCs w:val="28"/>
        </w:rPr>
      </w:pPr>
    </w:p>
    <w:p w:rsidR="002262C4" w:rsidRDefault="002262C4" w:rsidP="002262C4">
      <w:pPr>
        <w:pStyle w:val="a4"/>
        <w:spacing w:before="0" w:beforeAutospacing="0" w:after="0" w:afterAutospacing="0" w:line="360" w:lineRule="auto"/>
        <w:ind w:right="560" w:firstLineChars="2050" w:firstLine="5740"/>
        <w:rPr>
          <w:rFonts w:ascii="Times New Roman" w:eastAsia="仿宋" w:hAnsi="Times New Roman" w:cs="Times New Roman" w:hint="eastAsia"/>
          <w:sz w:val="28"/>
          <w:szCs w:val="28"/>
        </w:rPr>
      </w:pPr>
      <w:r w:rsidRPr="002262C4">
        <w:rPr>
          <w:rFonts w:ascii="Times New Roman" w:eastAsia="仿宋" w:hAnsi="Times New Roman" w:cs="Times New Roman"/>
          <w:sz w:val="28"/>
          <w:szCs w:val="28"/>
        </w:rPr>
        <w:t>财政部</w:t>
      </w:r>
    </w:p>
    <w:p w:rsidR="001A4FCF" w:rsidRPr="002262C4" w:rsidRDefault="002262C4" w:rsidP="002262C4">
      <w:pPr>
        <w:pStyle w:val="a4"/>
        <w:spacing w:before="0" w:beforeAutospacing="0" w:after="0" w:afterAutospacing="0" w:line="360" w:lineRule="auto"/>
        <w:ind w:right="560" w:firstLineChars="1600" w:firstLine="4480"/>
        <w:rPr>
          <w:rFonts w:ascii="Times New Roman" w:eastAsia="仿宋" w:hAnsi="Times New Roman" w:cs="Times New Roman"/>
          <w:sz w:val="28"/>
          <w:szCs w:val="28"/>
        </w:rPr>
      </w:pPr>
      <w:r w:rsidRPr="002262C4">
        <w:rPr>
          <w:rFonts w:ascii="Times New Roman" w:eastAsia="仿宋" w:hAnsi="Times New Roman" w:cs="Times New Roman"/>
          <w:sz w:val="28"/>
          <w:szCs w:val="28"/>
        </w:rPr>
        <w:t>二</w:t>
      </w:r>
      <w:r w:rsidRPr="002262C4">
        <w:rPr>
          <w:rFonts w:ascii="Times New Roman" w:eastAsia="仿宋" w:hAnsi="Times New Roman" w:cs="Times New Roman"/>
          <w:sz w:val="28"/>
          <w:szCs w:val="28"/>
        </w:rPr>
        <w:t>○</w:t>
      </w:r>
      <w:r w:rsidRPr="002262C4">
        <w:rPr>
          <w:rFonts w:ascii="Times New Roman" w:eastAsia="仿宋" w:hAnsi="Times New Roman" w:cs="Times New Roman"/>
          <w:sz w:val="28"/>
          <w:szCs w:val="28"/>
        </w:rPr>
        <w:t>一一年十一月二十五日</w:t>
      </w:r>
    </w:p>
    <w:sectPr w:rsidR="001A4FCF" w:rsidRPr="002262C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36" w:rsidRDefault="005C7A36" w:rsidP="002262C4">
      <w:r>
        <w:separator/>
      </w:r>
    </w:p>
  </w:endnote>
  <w:endnote w:type="continuationSeparator" w:id="0">
    <w:p w:rsidR="005C7A36" w:rsidRDefault="005C7A36" w:rsidP="002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32806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262C4" w:rsidRDefault="002262C4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793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793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62C4" w:rsidRDefault="002262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36" w:rsidRDefault="005C7A36" w:rsidP="002262C4">
      <w:r>
        <w:separator/>
      </w:r>
    </w:p>
  </w:footnote>
  <w:footnote w:type="continuationSeparator" w:id="0">
    <w:p w:rsidR="005C7A36" w:rsidRDefault="005C7A36" w:rsidP="00226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C4"/>
    <w:rsid w:val="001A4FCF"/>
    <w:rsid w:val="002262C4"/>
    <w:rsid w:val="005C7A36"/>
    <w:rsid w:val="00C6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62C4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2262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262C4"/>
    <w:rPr>
      <w:b/>
      <w:bCs/>
    </w:rPr>
  </w:style>
  <w:style w:type="paragraph" w:styleId="a6">
    <w:name w:val="header"/>
    <w:basedOn w:val="a"/>
    <w:link w:val="Char"/>
    <w:uiPriority w:val="99"/>
    <w:unhideWhenUsed/>
    <w:rsid w:val="00226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262C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26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262C4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6793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679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62C4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2262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262C4"/>
    <w:rPr>
      <w:b/>
      <w:bCs/>
    </w:rPr>
  </w:style>
  <w:style w:type="paragraph" w:styleId="a6">
    <w:name w:val="header"/>
    <w:basedOn w:val="a"/>
    <w:link w:val="Char"/>
    <w:uiPriority w:val="99"/>
    <w:unhideWhenUsed/>
    <w:rsid w:val="00226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262C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26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262C4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6793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679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cp:lastPrinted>2016-01-21T02:31:00Z</cp:lastPrinted>
  <dcterms:created xsi:type="dcterms:W3CDTF">2016-01-21T02:15:00Z</dcterms:created>
  <dcterms:modified xsi:type="dcterms:W3CDTF">2016-01-21T02:32:00Z</dcterms:modified>
</cp:coreProperties>
</file>