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94" w:rsidRPr="00731C7E" w:rsidRDefault="00673B94" w:rsidP="00673B94">
      <w:pPr>
        <w:adjustRightInd w:val="0"/>
        <w:jc w:val="left"/>
        <w:rPr>
          <w:rFonts w:ascii="黑体" w:eastAsia="黑体" w:hAnsi="黑体"/>
          <w:bCs/>
          <w:sz w:val="32"/>
          <w:szCs w:val="32"/>
        </w:rPr>
      </w:pPr>
      <w:r w:rsidRPr="00731C7E">
        <w:rPr>
          <w:rFonts w:ascii="黑体" w:eastAsia="黑体" w:hAnsi="黑体" w:hint="eastAsia"/>
          <w:bCs/>
          <w:sz w:val="32"/>
          <w:szCs w:val="32"/>
        </w:rPr>
        <w:t>附件1</w:t>
      </w:r>
    </w:p>
    <w:p w:rsidR="00673B94" w:rsidRPr="00BD1163" w:rsidRDefault="00673B94" w:rsidP="00673B94">
      <w:pPr>
        <w:adjustRightInd w:val="0"/>
        <w:jc w:val="center"/>
        <w:rPr>
          <w:b/>
          <w:bCs/>
          <w:sz w:val="44"/>
          <w:szCs w:val="44"/>
        </w:rPr>
      </w:pPr>
      <w:r w:rsidRPr="00BD1163">
        <w:rPr>
          <w:rFonts w:hint="eastAsia"/>
          <w:b/>
          <w:bCs/>
          <w:sz w:val="44"/>
          <w:szCs w:val="44"/>
        </w:rPr>
        <w:t>黄汲清青年地质科学技术奖奖励条例</w:t>
      </w:r>
    </w:p>
    <w:p w:rsidR="00673B94" w:rsidRDefault="00673B94" w:rsidP="00673B94">
      <w:pPr>
        <w:adjustRightInd w:val="0"/>
        <w:jc w:val="center"/>
        <w:rPr>
          <w:rFonts w:ascii="仿宋_GB2312" w:eastAsia="仿宋_GB2312"/>
          <w:sz w:val="32"/>
        </w:rPr>
      </w:pPr>
    </w:p>
    <w:p w:rsidR="00673B94" w:rsidRPr="00BD1163" w:rsidRDefault="00673B94" w:rsidP="00673B94">
      <w:pPr>
        <w:adjustRightInd w:val="0"/>
        <w:jc w:val="center"/>
        <w:rPr>
          <w:rFonts w:ascii="黑体" w:eastAsia="黑体" w:hAnsi="宋体"/>
          <w:bCs/>
          <w:sz w:val="32"/>
          <w:szCs w:val="32"/>
        </w:rPr>
      </w:pPr>
      <w:r w:rsidRPr="00BD1163">
        <w:rPr>
          <w:rFonts w:ascii="黑体" w:eastAsia="黑体" w:hAnsi="宋体" w:hint="eastAsia"/>
          <w:bCs/>
          <w:sz w:val="32"/>
          <w:szCs w:val="32"/>
        </w:rPr>
        <w:t xml:space="preserve">总  </w:t>
      </w:r>
      <w:r>
        <w:rPr>
          <w:rFonts w:ascii="黑体" w:eastAsia="黑体" w:hAnsi="宋体" w:hint="eastAsia"/>
          <w:bCs/>
          <w:sz w:val="32"/>
          <w:szCs w:val="32"/>
        </w:rPr>
        <w:t xml:space="preserve"> </w:t>
      </w:r>
      <w:r w:rsidRPr="00BD1163">
        <w:rPr>
          <w:rFonts w:ascii="黑体" w:eastAsia="黑体" w:hAnsi="宋体" w:hint="eastAsia"/>
          <w:bCs/>
          <w:sz w:val="32"/>
          <w:szCs w:val="32"/>
        </w:rPr>
        <w:t>则</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按照黄汲清青年地质科学技术奖基金章程的宗旨，制定本条例，奖励在地质科学领域里做出创造性的科学成就或在地质勘查及地质教育等工作中做出突出贡献的青年地质工作者。</w:t>
      </w:r>
    </w:p>
    <w:p w:rsidR="00673B94" w:rsidRPr="00BD1163" w:rsidRDefault="00673B94" w:rsidP="00673B94">
      <w:pPr>
        <w:adjustRightInd w:val="0"/>
        <w:spacing w:line="360" w:lineRule="auto"/>
        <w:jc w:val="center"/>
        <w:rPr>
          <w:rFonts w:ascii="黑体" w:eastAsia="黑体" w:hAnsi="宋体"/>
          <w:bCs/>
          <w:sz w:val="32"/>
          <w:szCs w:val="32"/>
        </w:rPr>
      </w:pPr>
      <w:r w:rsidRPr="00BD1163">
        <w:rPr>
          <w:rFonts w:ascii="黑体" w:eastAsia="黑体" w:hAnsi="宋体" w:hint="eastAsia"/>
          <w:bCs/>
          <w:sz w:val="32"/>
          <w:szCs w:val="32"/>
        </w:rPr>
        <w:t>奖</w:t>
      </w:r>
      <w:r>
        <w:rPr>
          <w:rFonts w:ascii="黑体" w:eastAsia="黑体" w:hAnsi="宋体" w:hint="eastAsia"/>
          <w:bCs/>
          <w:sz w:val="32"/>
          <w:szCs w:val="32"/>
        </w:rPr>
        <w:t xml:space="preserve"> </w:t>
      </w:r>
      <w:proofErr w:type="gramStart"/>
      <w:r w:rsidRPr="00BD1163">
        <w:rPr>
          <w:rFonts w:ascii="黑体" w:eastAsia="黑体" w:hAnsi="宋体" w:hint="eastAsia"/>
          <w:bCs/>
          <w:sz w:val="32"/>
          <w:szCs w:val="32"/>
        </w:rPr>
        <w:t>励</w:t>
      </w:r>
      <w:proofErr w:type="gramEnd"/>
      <w:r>
        <w:rPr>
          <w:rFonts w:ascii="黑体" w:eastAsia="黑体" w:hAnsi="宋体" w:hint="eastAsia"/>
          <w:bCs/>
          <w:sz w:val="32"/>
          <w:szCs w:val="32"/>
        </w:rPr>
        <w:t xml:space="preserve"> </w:t>
      </w:r>
      <w:r w:rsidRPr="00BD1163">
        <w:rPr>
          <w:rFonts w:ascii="黑体" w:eastAsia="黑体" w:hAnsi="宋体" w:hint="eastAsia"/>
          <w:bCs/>
          <w:sz w:val="32"/>
          <w:szCs w:val="32"/>
        </w:rPr>
        <w:t>条</w:t>
      </w:r>
      <w:r>
        <w:rPr>
          <w:rFonts w:ascii="黑体" w:eastAsia="黑体" w:hAnsi="宋体" w:hint="eastAsia"/>
          <w:bCs/>
          <w:sz w:val="32"/>
          <w:szCs w:val="32"/>
        </w:rPr>
        <w:t xml:space="preserve"> </w:t>
      </w:r>
      <w:r w:rsidRPr="00BD1163">
        <w:rPr>
          <w:rFonts w:ascii="黑体" w:eastAsia="黑体" w:hAnsi="宋体" w:hint="eastAsia"/>
          <w:bCs/>
          <w:sz w:val="32"/>
          <w:szCs w:val="32"/>
        </w:rPr>
        <w:t>件</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hint="eastAsia"/>
          <w:b/>
          <w:bCs/>
          <w:sz w:val="32"/>
          <w:szCs w:val="32"/>
        </w:rPr>
        <w:t>第二条</w:t>
      </w:r>
      <w:r>
        <w:rPr>
          <w:rFonts w:ascii="仿宋_GB2312" w:eastAsia="仿宋_GB2312" w:hAnsi="宋体" w:hint="eastAsia"/>
          <w:b/>
          <w:bCs/>
          <w:sz w:val="32"/>
          <w:szCs w:val="32"/>
        </w:rPr>
        <w:t xml:space="preserve"> </w:t>
      </w:r>
      <w:r w:rsidRPr="00BD1163">
        <w:rPr>
          <w:rFonts w:ascii="仿宋_GB2312" w:eastAsia="仿宋_GB2312" w:hAnsi="宋体" w:cs="Times New Roman" w:hint="eastAsia"/>
          <w:sz w:val="32"/>
          <w:szCs w:val="32"/>
        </w:rPr>
        <w:t>本奖项的申请人必须热爱祖国、积极为国家现代化建设服务、热爱地质工作、具有“献身、创新、求实、协作”的科学精神，有高尚的社会公德和职业道德，在本职工作中业绩显著。</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年龄在45周岁（含45周岁）以下并具下述条件之一者，根据工作性质可被推荐为黄汲清青年野外地质工作者奖、黄汲清青年地质科技研究者奖和黄汲清青年地质教师奖候选人。</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1．黄汲清青年野外地质工作者奖</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（1） 长期从事野外地质、矿产勘查（包括矿山地质、工程地质、环境地质、地质勘查技术等），并有突出贡献，或出色完成重大地质、矿产勘查任务，并有显著经济、社会效益者。</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lastRenderedPageBreak/>
        <w:t>（2） 通过野外地质工作对国家和地区经济建设提出建议，并经实践证明具有重大社会、经济效益者。</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2．黄汲清青年地质科技研究者奖</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（1）具有稳定的学术研究方向，在地质科学技术的某学科、某领域有重要的创见或发现，为丰富、发展和提高其学科或领域做出突出贡献者。</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（2）通过科学研究，对地质调查、资源勘查与开发利用、地质环境治理及地质灾害防治等提出重要建议和意见，并取得显著社会、经济效益者。</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（3）在地质科技实验工作中，有发明创造；在改造、研</w:t>
      </w:r>
      <w:bookmarkStart w:id="0" w:name="_GoBack"/>
      <w:r w:rsidRPr="00BD1163">
        <w:rPr>
          <w:rFonts w:ascii="仿宋_GB2312" w:eastAsia="仿宋_GB2312" w:hAnsi="宋体" w:cs="Times New Roman" w:hint="eastAsia"/>
          <w:sz w:val="32"/>
          <w:szCs w:val="32"/>
        </w:rPr>
        <w:t>制、仪器设备方面，取得显著社会、经济效益，或提出某种</w:t>
      </w:r>
      <w:bookmarkEnd w:id="0"/>
      <w:r w:rsidRPr="00BD1163">
        <w:rPr>
          <w:rFonts w:ascii="仿宋_GB2312" w:eastAsia="仿宋_GB2312" w:hAnsi="宋体" w:cs="Times New Roman" w:hint="eastAsia"/>
          <w:sz w:val="32"/>
          <w:szCs w:val="32"/>
        </w:rPr>
        <w:t xml:space="preserve">新的技术、方法和理论，已经初步验证者。 </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3．黄汲清青年地质教师奖</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（1）长期从事地质教育工作，教学工作量饱满，学生满意程度高；为人师表，教书育人，培养出多名高质量的研究生。</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2）积极参加地质科学研究，了解地质学前沿与发展趋势；能及时吸收最新研究成果，充实和编写新的教程，准确传授地质科学理论与方法并指导野外实践；在专业学科教学方面有突出贡献，获得教学奖或优秀教材奖。</w:t>
      </w:r>
    </w:p>
    <w:p w:rsidR="00673B94" w:rsidRPr="00BD1163" w:rsidRDefault="00673B94" w:rsidP="00673B94">
      <w:pPr>
        <w:adjustRightInd w:val="0"/>
        <w:spacing w:line="360" w:lineRule="auto"/>
        <w:jc w:val="center"/>
        <w:rPr>
          <w:rFonts w:ascii="黑体" w:eastAsia="黑体" w:hAnsi="宋体"/>
          <w:bCs/>
          <w:sz w:val="32"/>
          <w:szCs w:val="32"/>
        </w:rPr>
      </w:pPr>
      <w:r w:rsidRPr="00BD1163">
        <w:rPr>
          <w:rFonts w:ascii="黑体" w:eastAsia="黑体" w:hAnsi="宋体" w:hint="eastAsia"/>
          <w:bCs/>
          <w:sz w:val="32"/>
          <w:szCs w:val="32"/>
        </w:rPr>
        <w:t>奖励名额</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hint="eastAsia"/>
          <w:b/>
          <w:bCs/>
          <w:sz w:val="32"/>
          <w:szCs w:val="32"/>
        </w:rPr>
        <w:t>第三条</w:t>
      </w:r>
      <w:r>
        <w:rPr>
          <w:rFonts w:ascii="仿宋_GB2312" w:eastAsia="仿宋_GB2312" w:hAnsi="宋体" w:hint="eastAsia"/>
          <w:b/>
          <w:bCs/>
          <w:sz w:val="32"/>
          <w:szCs w:val="32"/>
        </w:rPr>
        <w:t xml:space="preserve"> </w:t>
      </w:r>
      <w:proofErr w:type="gramStart"/>
      <w:r w:rsidRPr="00BD1163">
        <w:rPr>
          <w:rFonts w:ascii="仿宋_GB2312" w:eastAsia="仿宋_GB2312" w:hAnsi="宋体" w:cs="Times New Roman" w:hint="eastAsia"/>
          <w:sz w:val="32"/>
          <w:szCs w:val="32"/>
        </w:rPr>
        <w:t>本奖每两年</w:t>
      </w:r>
      <w:proofErr w:type="gramEnd"/>
      <w:r w:rsidRPr="00BD1163">
        <w:rPr>
          <w:rFonts w:ascii="仿宋_GB2312" w:eastAsia="仿宋_GB2312" w:hAnsi="宋体" w:cs="Times New Roman" w:hint="eastAsia"/>
          <w:sz w:val="32"/>
          <w:szCs w:val="32"/>
        </w:rPr>
        <w:t>评选一次，逢双年进行颁奖。每次奖</w:t>
      </w:r>
      <w:r w:rsidRPr="00BD1163">
        <w:rPr>
          <w:rFonts w:ascii="仿宋_GB2312" w:eastAsia="仿宋_GB2312" w:hAnsi="宋体" w:cs="Times New Roman" w:hint="eastAsia"/>
          <w:sz w:val="32"/>
          <w:szCs w:val="32"/>
        </w:rPr>
        <w:lastRenderedPageBreak/>
        <w:t>励黄汲清青年野外地质工作者奖原则上不超过8人、黄汲清青年地质科技研究者奖原则上不超过5人、黄汲清青年地质教师奖原则上不超过2人，总人数不超过15人。</w:t>
      </w:r>
    </w:p>
    <w:p w:rsidR="00673B94" w:rsidRPr="00BD1163" w:rsidRDefault="00673B94" w:rsidP="00673B94">
      <w:pPr>
        <w:adjustRightInd w:val="0"/>
        <w:spacing w:line="360" w:lineRule="auto"/>
        <w:jc w:val="center"/>
        <w:rPr>
          <w:rFonts w:ascii="黑体" w:eastAsia="黑体" w:hAnsi="宋体"/>
          <w:bCs/>
          <w:sz w:val="32"/>
          <w:szCs w:val="32"/>
        </w:rPr>
      </w:pPr>
      <w:r w:rsidRPr="00BD1163">
        <w:rPr>
          <w:rFonts w:ascii="黑体" w:eastAsia="黑体" w:hAnsi="宋体" w:hint="eastAsia"/>
          <w:bCs/>
          <w:sz w:val="32"/>
          <w:szCs w:val="32"/>
        </w:rPr>
        <w:t>评奖程序</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hint="eastAsia"/>
          <w:b/>
          <w:bCs/>
          <w:sz w:val="32"/>
          <w:szCs w:val="32"/>
        </w:rPr>
        <w:t>第四条</w:t>
      </w:r>
      <w:r>
        <w:rPr>
          <w:rFonts w:ascii="仿宋_GB2312" w:eastAsia="仿宋_GB2312" w:hAnsi="宋体" w:hint="eastAsia"/>
          <w:b/>
          <w:bCs/>
          <w:sz w:val="32"/>
          <w:szCs w:val="32"/>
        </w:rPr>
        <w:t xml:space="preserve"> </w:t>
      </w:r>
      <w:r w:rsidRPr="00BD1163">
        <w:rPr>
          <w:rFonts w:ascii="仿宋_GB2312" w:eastAsia="仿宋_GB2312" w:hAnsi="宋体" w:cs="Times New Roman" w:hint="eastAsia"/>
          <w:sz w:val="32"/>
          <w:szCs w:val="32"/>
        </w:rPr>
        <w:t>推  荐</w:t>
      </w:r>
      <w:r>
        <w:rPr>
          <w:rFonts w:ascii="仿宋_GB2312" w:eastAsia="仿宋_GB2312" w:hAnsi="宋体" w:cs="Times New Roman" w:hint="eastAsia"/>
          <w:sz w:val="32"/>
          <w:szCs w:val="32"/>
        </w:rPr>
        <w:t>。</w:t>
      </w:r>
      <w:r w:rsidRPr="00BD1163">
        <w:rPr>
          <w:rFonts w:ascii="仿宋_GB2312" w:eastAsia="仿宋_GB2312" w:hAnsi="宋体" w:cs="Times New Roman" w:hint="eastAsia"/>
          <w:sz w:val="32"/>
          <w:szCs w:val="32"/>
        </w:rPr>
        <w:t>通过下列渠道之一推荐候选人。</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1、各省、自治区、直辖市地质学会及中国地质学会所属各专业委员会、研究分会组织初评推荐；</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2、中国地质学会常务理事单位组织初评后推荐；</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3、3名以上(含3名)中国科学院院士或中国工程院院士推荐；</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4、有关国际学术团体推荐。</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二、评  审</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1、基金管理委员会办公室按照奖励条例对申请人的资格进行审定；</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2、基金管理委员会办公室组织专家进行初评，通过名额控制在15名以内；通过初评候选人员将在中国地质学会网站和候选人</w:t>
      </w:r>
      <w:proofErr w:type="gramStart"/>
      <w:r w:rsidRPr="00BD1163">
        <w:rPr>
          <w:rFonts w:ascii="仿宋_GB2312" w:eastAsia="仿宋_GB2312" w:hAnsi="宋体" w:cs="Times New Roman" w:hint="eastAsia"/>
          <w:sz w:val="32"/>
          <w:szCs w:val="32"/>
        </w:rPr>
        <w:t>员工作</w:t>
      </w:r>
      <w:proofErr w:type="gramEnd"/>
      <w:r w:rsidRPr="00BD1163">
        <w:rPr>
          <w:rFonts w:ascii="仿宋_GB2312" w:eastAsia="仿宋_GB2312" w:hAnsi="宋体" w:cs="Times New Roman" w:hint="eastAsia"/>
          <w:sz w:val="32"/>
          <w:szCs w:val="32"/>
        </w:rPr>
        <w:t>单位进行公示, 公示期一个月。</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3、基金管理委员会对通过初评人员进行终评。</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无论初评和终评，均必须有法定评审人2/3到会，获得到会人数的2/3票通过者方为有效。</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三、颁  奖</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对获奖者授予证书、奖章和奖金，并通报其所在单位和</w:t>
      </w:r>
      <w:r w:rsidRPr="00BD1163">
        <w:rPr>
          <w:rFonts w:ascii="仿宋_GB2312" w:eastAsia="仿宋_GB2312" w:hAnsi="宋体" w:cs="Times New Roman" w:hint="eastAsia"/>
          <w:sz w:val="32"/>
          <w:szCs w:val="32"/>
        </w:rPr>
        <w:lastRenderedPageBreak/>
        <w:t>全行业。</w:t>
      </w:r>
    </w:p>
    <w:p w:rsidR="00673B94" w:rsidRPr="00BD1163" w:rsidRDefault="00673B94" w:rsidP="00673B94">
      <w:pPr>
        <w:adjustRightInd w:val="0"/>
        <w:spacing w:line="360" w:lineRule="auto"/>
        <w:jc w:val="center"/>
        <w:rPr>
          <w:rFonts w:ascii="黑体" w:eastAsia="黑体" w:hAnsi="宋体"/>
          <w:bCs/>
          <w:sz w:val="32"/>
          <w:szCs w:val="32"/>
        </w:rPr>
      </w:pPr>
      <w:r w:rsidRPr="00BD1163">
        <w:rPr>
          <w:rFonts w:ascii="黑体" w:eastAsia="黑体" w:hAnsi="宋体" w:hint="eastAsia"/>
          <w:bCs/>
          <w:sz w:val="32"/>
          <w:szCs w:val="32"/>
        </w:rPr>
        <w:t>附  则</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hint="eastAsia"/>
          <w:b/>
          <w:bCs/>
          <w:sz w:val="32"/>
          <w:szCs w:val="32"/>
        </w:rPr>
        <w:t xml:space="preserve">第五条  </w:t>
      </w:r>
      <w:proofErr w:type="gramStart"/>
      <w:r w:rsidRPr="00BD1163">
        <w:rPr>
          <w:rFonts w:ascii="仿宋_GB2312" w:eastAsia="仿宋_GB2312" w:hAnsi="宋体" w:cs="Times New Roman" w:hint="eastAsia"/>
          <w:sz w:val="32"/>
          <w:szCs w:val="32"/>
        </w:rPr>
        <w:t>本奖候选人</w:t>
      </w:r>
      <w:proofErr w:type="gramEnd"/>
      <w:r w:rsidRPr="00BD1163">
        <w:rPr>
          <w:rFonts w:ascii="仿宋_GB2312" w:eastAsia="仿宋_GB2312" w:hAnsi="宋体" w:cs="Times New Roman" w:hint="eastAsia"/>
          <w:sz w:val="32"/>
          <w:szCs w:val="32"/>
        </w:rPr>
        <w:t>所报成绩（果）须以候选人为主要贡献者并以在国内工作中获得的成绩（果）为主（包括中外合作项目）。</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二、已获我国其他奖项者，</w:t>
      </w:r>
      <w:proofErr w:type="gramStart"/>
      <w:r w:rsidRPr="00BD1163">
        <w:rPr>
          <w:rFonts w:ascii="仿宋_GB2312" w:eastAsia="仿宋_GB2312" w:hAnsi="宋体" w:cs="Times New Roman" w:hint="eastAsia"/>
          <w:sz w:val="32"/>
          <w:szCs w:val="32"/>
        </w:rPr>
        <w:t>仍可为本奖候选人</w:t>
      </w:r>
      <w:proofErr w:type="gramEnd"/>
      <w:r w:rsidRPr="00BD1163">
        <w:rPr>
          <w:rFonts w:ascii="仿宋_GB2312" w:eastAsia="仿宋_GB2312" w:hAnsi="宋体" w:cs="Times New Roman" w:hint="eastAsia"/>
          <w:sz w:val="32"/>
          <w:szCs w:val="32"/>
        </w:rPr>
        <w:t>。</w:t>
      </w:r>
    </w:p>
    <w:p w:rsidR="00673B94" w:rsidRPr="00BD1163" w:rsidRDefault="00673B94" w:rsidP="00673B94">
      <w:pPr>
        <w:pStyle w:val="a3"/>
        <w:adjustRightInd w:val="0"/>
        <w:spacing w:line="360" w:lineRule="auto"/>
        <w:ind w:firstLine="539"/>
        <w:rPr>
          <w:rFonts w:ascii="仿宋_GB2312" w:eastAsia="仿宋_GB2312" w:hAnsi="宋体" w:cs="Times New Roman"/>
          <w:sz w:val="32"/>
          <w:szCs w:val="32"/>
        </w:rPr>
      </w:pPr>
      <w:r w:rsidRPr="00BD1163">
        <w:rPr>
          <w:rFonts w:ascii="仿宋_GB2312" w:eastAsia="仿宋_GB2312" w:hAnsi="宋体" w:cs="Times New Roman" w:hint="eastAsia"/>
          <w:sz w:val="32"/>
          <w:szCs w:val="32"/>
        </w:rPr>
        <w:t>三、为</w:t>
      </w:r>
      <w:proofErr w:type="gramStart"/>
      <w:r w:rsidRPr="00BD1163">
        <w:rPr>
          <w:rFonts w:ascii="仿宋_GB2312" w:eastAsia="仿宋_GB2312" w:hAnsi="宋体" w:cs="Times New Roman" w:hint="eastAsia"/>
          <w:sz w:val="32"/>
          <w:szCs w:val="32"/>
        </w:rPr>
        <w:t>维护本奖的</w:t>
      </w:r>
      <w:proofErr w:type="gramEnd"/>
      <w:r w:rsidRPr="00BD1163">
        <w:rPr>
          <w:rFonts w:ascii="仿宋_GB2312" w:eastAsia="仿宋_GB2312" w:hAnsi="宋体" w:cs="Times New Roman" w:hint="eastAsia"/>
          <w:sz w:val="32"/>
          <w:szCs w:val="32"/>
        </w:rPr>
        <w:t>严肃性和科学性，</w:t>
      </w:r>
      <w:proofErr w:type="gramStart"/>
      <w:r w:rsidRPr="00BD1163">
        <w:rPr>
          <w:rFonts w:ascii="仿宋_GB2312" w:eastAsia="仿宋_GB2312" w:hAnsi="宋体" w:cs="Times New Roman" w:hint="eastAsia"/>
          <w:sz w:val="32"/>
          <w:szCs w:val="32"/>
        </w:rPr>
        <w:t>本奖强调</w:t>
      </w:r>
      <w:proofErr w:type="gramEnd"/>
      <w:r w:rsidRPr="00BD1163">
        <w:rPr>
          <w:rFonts w:ascii="仿宋_GB2312" w:eastAsia="仿宋_GB2312" w:hAnsi="宋体" w:cs="Times New Roman" w:hint="eastAsia"/>
          <w:sz w:val="32"/>
          <w:szCs w:val="32"/>
        </w:rPr>
        <w:t>获奖者须德才兼备。如发现弄虚作假现象，将撤消其获奖资格，并追回奖金、奖章和证书，并通报所在单位和全行业。</w:t>
      </w:r>
    </w:p>
    <w:p w:rsidR="00673B94" w:rsidRPr="00BD1163" w:rsidRDefault="00673B94" w:rsidP="00673B94">
      <w:pPr>
        <w:pStyle w:val="a3"/>
        <w:adjustRightInd w:val="0"/>
        <w:spacing w:line="360" w:lineRule="auto"/>
        <w:ind w:firstLineChars="200" w:firstLine="640"/>
        <w:rPr>
          <w:rFonts w:ascii="仿宋_GB2312" w:eastAsia="仿宋_GB2312" w:hAnsi="宋体" w:cs="Times New Roman"/>
          <w:sz w:val="32"/>
          <w:szCs w:val="32"/>
        </w:rPr>
      </w:pPr>
      <w:r w:rsidRPr="00BD1163">
        <w:rPr>
          <w:rFonts w:ascii="仿宋_GB2312" w:eastAsia="仿宋_GB2312" w:hAnsi="宋体" w:cs="Times New Roman" w:hint="eastAsia"/>
          <w:sz w:val="32"/>
          <w:szCs w:val="32"/>
        </w:rPr>
        <w:t>四、本条例经基金管理委员会审议通过后生效。解释权属基金管理委员会。</w:t>
      </w:r>
    </w:p>
    <w:p w:rsidR="00673B94" w:rsidRDefault="00673B94" w:rsidP="00673B94"/>
    <w:p w:rsidR="00673B94" w:rsidRPr="00731C7E" w:rsidRDefault="00673B94" w:rsidP="00673B94">
      <w:pPr>
        <w:adjustRightInd w:val="0"/>
        <w:snapToGrid w:val="0"/>
        <w:spacing w:line="360" w:lineRule="auto"/>
        <w:rPr>
          <w:rFonts w:ascii="仿宋_GB2312" w:eastAsia="仿宋_GB2312"/>
          <w:sz w:val="32"/>
          <w:szCs w:val="32"/>
        </w:rPr>
      </w:pPr>
    </w:p>
    <w:p w:rsidR="00673B94" w:rsidRDefault="00673B94" w:rsidP="00673B94">
      <w:pPr>
        <w:adjustRightInd w:val="0"/>
        <w:snapToGrid w:val="0"/>
        <w:spacing w:line="360" w:lineRule="auto"/>
        <w:rPr>
          <w:rFonts w:ascii="仿宋_GB2312" w:eastAsia="仿宋_GB2312"/>
          <w:sz w:val="32"/>
          <w:szCs w:val="32"/>
        </w:rPr>
      </w:pPr>
    </w:p>
    <w:p w:rsidR="00673B94" w:rsidRDefault="00673B94" w:rsidP="00673B94">
      <w:pPr>
        <w:adjustRightInd w:val="0"/>
        <w:snapToGrid w:val="0"/>
        <w:spacing w:line="360" w:lineRule="auto"/>
        <w:rPr>
          <w:rFonts w:ascii="仿宋_GB2312" w:eastAsia="仿宋_GB2312"/>
          <w:sz w:val="32"/>
          <w:szCs w:val="32"/>
        </w:rPr>
      </w:pPr>
    </w:p>
    <w:p w:rsidR="006B0574" w:rsidRPr="00673B94" w:rsidRDefault="006B0574"/>
    <w:sectPr w:rsidR="006B0574" w:rsidRPr="00673B94" w:rsidSect="001E04E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DD9" w:rsidRDefault="000D6DD9" w:rsidP="001E04EA">
      <w:r>
        <w:separator/>
      </w:r>
    </w:p>
  </w:endnote>
  <w:endnote w:type="continuationSeparator" w:id="0">
    <w:p w:rsidR="000D6DD9" w:rsidRDefault="000D6DD9" w:rsidP="001E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401949"/>
      <w:docPartObj>
        <w:docPartGallery w:val="Page Numbers (Bottom of Page)"/>
        <w:docPartUnique/>
      </w:docPartObj>
    </w:sdtPr>
    <w:sdtContent>
      <w:p w:rsidR="001E04EA" w:rsidRDefault="001E04EA">
        <w:pPr>
          <w:pStyle w:val="a5"/>
          <w:jc w:val="center"/>
        </w:pPr>
        <w:r>
          <w:fldChar w:fldCharType="begin"/>
        </w:r>
        <w:r>
          <w:instrText>PAGE   \* MERGEFORMAT</w:instrText>
        </w:r>
        <w:r>
          <w:fldChar w:fldCharType="separate"/>
        </w:r>
        <w:r w:rsidRPr="001E04EA">
          <w:rPr>
            <w:noProof/>
            <w:lang w:val="zh-CN"/>
          </w:rPr>
          <w:t>4</w:t>
        </w:r>
        <w:r>
          <w:fldChar w:fldCharType="end"/>
        </w:r>
      </w:p>
    </w:sdtContent>
  </w:sdt>
  <w:p w:rsidR="001E04EA" w:rsidRDefault="001E04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DD9" w:rsidRDefault="000D6DD9" w:rsidP="001E04EA">
      <w:r>
        <w:separator/>
      </w:r>
    </w:p>
  </w:footnote>
  <w:footnote w:type="continuationSeparator" w:id="0">
    <w:p w:rsidR="000D6DD9" w:rsidRDefault="000D6DD9" w:rsidP="001E0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94"/>
    <w:rsid w:val="000D6DD9"/>
    <w:rsid w:val="001E04EA"/>
    <w:rsid w:val="00673B94"/>
    <w:rsid w:val="006B0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B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673B94"/>
    <w:rPr>
      <w:rFonts w:ascii="宋体" w:hAnsi="Courier New" w:cs="Courier New"/>
      <w:szCs w:val="21"/>
    </w:rPr>
  </w:style>
  <w:style w:type="character" w:customStyle="1" w:styleId="Char">
    <w:name w:val="纯文本 Char"/>
    <w:basedOn w:val="a0"/>
    <w:link w:val="a3"/>
    <w:rsid w:val="00673B94"/>
    <w:rPr>
      <w:rFonts w:ascii="宋体" w:eastAsia="宋体" w:hAnsi="Courier New" w:cs="Courier New"/>
      <w:szCs w:val="21"/>
    </w:rPr>
  </w:style>
  <w:style w:type="paragraph" w:styleId="a4">
    <w:name w:val="header"/>
    <w:basedOn w:val="a"/>
    <w:link w:val="Char0"/>
    <w:uiPriority w:val="99"/>
    <w:unhideWhenUsed/>
    <w:rsid w:val="001E04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E04EA"/>
    <w:rPr>
      <w:rFonts w:ascii="Times New Roman" w:eastAsia="宋体" w:hAnsi="Times New Roman" w:cs="Times New Roman"/>
      <w:sz w:val="18"/>
      <w:szCs w:val="18"/>
    </w:rPr>
  </w:style>
  <w:style w:type="paragraph" w:styleId="a5">
    <w:name w:val="footer"/>
    <w:basedOn w:val="a"/>
    <w:link w:val="Char1"/>
    <w:uiPriority w:val="99"/>
    <w:unhideWhenUsed/>
    <w:rsid w:val="001E04EA"/>
    <w:pPr>
      <w:tabs>
        <w:tab w:val="center" w:pos="4153"/>
        <w:tab w:val="right" w:pos="8306"/>
      </w:tabs>
      <w:snapToGrid w:val="0"/>
      <w:jc w:val="left"/>
    </w:pPr>
    <w:rPr>
      <w:sz w:val="18"/>
      <w:szCs w:val="18"/>
    </w:rPr>
  </w:style>
  <w:style w:type="character" w:customStyle="1" w:styleId="Char1">
    <w:name w:val="页脚 Char"/>
    <w:basedOn w:val="a0"/>
    <w:link w:val="a5"/>
    <w:uiPriority w:val="99"/>
    <w:rsid w:val="001E04E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B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673B94"/>
    <w:rPr>
      <w:rFonts w:ascii="宋体" w:hAnsi="Courier New" w:cs="Courier New"/>
      <w:szCs w:val="21"/>
    </w:rPr>
  </w:style>
  <w:style w:type="character" w:customStyle="1" w:styleId="Char">
    <w:name w:val="纯文本 Char"/>
    <w:basedOn w:val="a0"/>
    <w:link w:val="a3"/>
    <w:rsid w:val="00673B94"/>
    <w:rPr>
      <w:rFonts w:ascii="宋体" w:eastAsia="宋体" w:hAnsi="Courier New" w:cs="Courier New"/>
      <w:szCs w:val="21"/>
    </w:rPr>
  </w:style>
  <w:style w:type="paragraph" w:styleId="a4">
    <w:name w:val="header"/>
    <w:basedOn w:val="a"/>
    <w:link w:val="Char0"/>
    <w:uiPriority w:val="99"/>
    <w:unhideWhenUsed/>
    <w:rsid w:val="001E04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E04EA"/>
    <w:rPr>
      <w:rFonts w:ascii="Times New Roman" w:eastAsia="宋体" w:hAnsi="Times New Roman" w:cs="Times New Roman"/>
      <w:sz w:val="18"/>
      <w:szCs w:val="18"/>
    </w:rPr>
  </w:style>
  <w:style w:type="paragraph" w:styleId="a5">
    <w:name w:val="footer"/>
    <w:basedOn w:val="a"/>
    <w:link w:val="Char1"/>
    <w:uiPriority w:val="99"/>
    <w:unhideWhenUsed/>
    <w:rsid w:val="001E04EA"/>
    <w:pPr>
      <w:tabs>
        <w:tab w:val="center" w:pos="4153"/>
        <w:tab w:val="right" w:pos="8306"/>
      </w:tabs>
      <w:snapToGrid w:val="0"/>
      <w:jc w:val="left"/>
    </w:pPr>
    <w:rPr>
      <w:sz w:val="18"/>
      <w:szCs w:val="18"/>
    </w:rPr>
  </w:style>
  <w:style w:type="character" w:customStyle="1" w:styleId="Char1">
    <w:name w:val="页脚 Char"/>
    <w:basedOn w:val="a0"/>
    <w:link w:val="a5"/>
    <w:uiPriority w:val="99"/>
    <w:rsid w:val="001E04E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zhangminmin</dc:creator>
  <cp:lastModifiedBy>zhangminmin</cp:lastModifiedBy>
  <cp:revision>2</cp:revision>
  <dcterms:created xsi:type="dcterms:W3CDTF">2014-02-10T02:28:00Z</dcterms:created>
  <dcterms:modified xsi:type="dcterms:W3CDTF">2014-02-10T02:37:00Z</dcterms:modified>
</cp:coreProperties>
</file>